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0D1" w:rsidRDefault="002B179D">
      <w:pPr>
        <w:rPr>
          <w:b/>
        </w:rPr>
      </w:pPr>
      <w:proofErr w:type="spellStart"/>
      <w:r>
        <w:rPr>
          <w:b/>
        </w:rPr>
        <w:t>Пенькова</w:t>
      </w:r>
      <w:proofErr w:type="spellEnd"/>
      <w:r>
        <w:rPr>
          <w:b/>
        </w:rPr>
        <w:t xml:space="preserve"> Анастасия Николаевна </w:t>
      </w:r>
      <w:proofErr w:type="spellStart"/>
      <w:r>
        <w:rPr>
          <w:b/>
        </w:rPr>
        <w:t>Гулькевичский</w:t>
      </w:r>
      <w:proofErr w:type="spellEnd"/>
      <w:r>
        <w:rPr>
          <w:b/>
        </w:rPr>
        <w:t xml:space="preserve"> район</w:t>
      </w:r>
    </w:p>
    <w:p w:rsidR="00EC10D1" w:rsidRDefault="002B179D">
      <w:pPr>
        <w:rPr>
          <w:b/>
        </w:rPr>
      </w:pPr>
      <w:r>
        <w:rPr>
          <w:b/>
        </w:rPr>
        <w:t xml:space="preserve">Роговая Марина Александровна </w:t>
      </w:r>
      <w:proofErr w:type="spellStart"/>
      <w:r>
        <w:rPr>
          <w:b/>
        </w:rPr>
        <w:t>Гулькевичский</w:t>
      </w:r>
      <w:proofErr w:type="spellEnd"/>
      <w:r>
        <w:rPr>
          <w:b/>
        </w:rPr>
        <w:t xml:space="preserve"> район</w:t>
      </w:r>
    </w:p>
    <w:p w:rsidR="00EC10D1" w:rsidRDefault="00EC10D1">
      <w:pPr>
        <w:rPr>
          <w:b/>
        </w:rPr>
      </w:pPr>
    </w:p>
    <w:p w:rsidR="00EC10D1" w:rsidRDefault="002B179D">
      <w:p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Вероятность и статистика. Углубленный уровень, 11 класс </w:t>
      </w:r>
    </w:p>
    <w:p w:rsidR="00EC10D1" w:rsidRDefault="00EC10D1">
      <w:pPr>
        <w:rPr>
          <w:b/>
        </w:rPr>
      </w:pPr>
    </w:p>
    <w:p w:rsidR="00EC10D1" w:rsidRDefault="002B179D">
      <w:pPr>
        <w:rPr>
          <w:b/>
          <w:u w:val="single"/>
        </w:rPr>
      </w:pPr>
      <w:r>
        <w:rPr>
          <w:b/>
          <w:u w:val="single"/>
        </w:rPr>
        <w:t>Практическая работа №2 «Элементы математической статистики»</w:t>
      </w:r>
    </w:p>
    <w:p w:rsidR="00EC10D1" w:rsidRDefault="00EC10D1">
      <w:pPr>
        <w:rPr>
          <w:b/>
        </w:rPr>
      </w:pPr>
    </w:p>
    <w:p w:rsidR="00EC10D1" w:rsidRDefault="002B179D">
      <w:r>
        <w:rPr>
          <w:b/>
          <w:u w:val="single"/>
        </w:rPr>
        <w:t>Задание 1.</w:t>
      </w:r>
      <w:r>
        <w:t xml:space="preserve"> В таблице представлены данные по исследованию погоды (темпер</w:t>
      </w:r>
      <w:r>
        <w:t>а</w:t>
      </w:r>
      <w:r>
        <w:t xml:space="preserve">тура, давление, влажность, ветер) в </w:t>
      </w:r>
      <w:proofErr w:type="gramStart"/>
      <w:r>
        <w:t>г</w:t>
      </w:r>
      <w:proofErr w:type="gramEnd"/>
      <w:r>
        <w:t xml:space="preserve">. Гулькевичи в октябре 2025 года. Внесите полученные в выборке данные в электронную таблицу (файл «П.Р.2»). </w:t>
      </w:r>
    </w:p>
    <w:p w:rsidR="00EC10D1" w:rsidRDefault="002B179D">
      <w:pPr>
        <w:rPr>
          <w:b/>
        </w:rPr>
      </w:pPr>
      <w:r>
        <w:t xml:space="preserve">Вычислите с помощью электронной таблицы  </w:t>
      </w:r>
      <w:r>
        <w:rPr>
          <w:b/>
        </w:rPr>
        <w:t>выбороч</w:t>
      </w:r>
      <w:r>
        <w:rPr>
          <w:b/>
        </w:rPr>
        <w:t>ное среднее, дисперсию, стандартное отклонение</w:t>
      </w:r>
      <w:r>
        <w:t xml:space="preserve"> дневной температуры воздуха днём в октябре 2025 г</w:t>
      </w:r>
      <w:r>
        <w:t>о</w:t>
      </w:r>
      <w:r>
        <w:t xml:space="preserve">да.  Постройте </w:t>
      </w:r>
      <w:r>
        <w:rPr>
          <w:b/>
        </w:rPr>
        <w:t>полигон частот.</w:t>
      </w:r>
    </w:p>
    <w:p w:rsidR="00EC10D1" w:rsidRDefault="00EC10D1"/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083"/>
        <w:gridCol w:w="2308"/>
        <w:gridCol w:w="2135"/>
        <w:gridCol w:w="2175"/>
        <w:gridCol w:w="1082"/>
        <w:gridCol w:w="1082"/>
      </w:tblGrid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EC10D1">
            <w:pPr>
              <w:rPr>
                <w:sz w:val="24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rPr>
                <w:sz w:val="24"/>
              </w:rPr>
            </w:pPr>
            <w:r>
              <w:rPr>
                <w:sz w:val="24"/>
              </w:rPr>
              <w:t xml:space="preserve">температура днём, 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rPr>
                <w:sz w:val="24"/>
              </w:rPr>
            </w:pPr>
            <w:r>
              <w:rPr>
                <w:sz w:val="24"/>
              </w:rPr>
              <w:t>температура ночью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rPr>
                <w:sz w:val="24"/>
              </w:rPr>
            </w:pPr>
            <w:r>
              <w:rPr>
                <w:sz w:val="24"/>
              </w:rPr>
              <w:t>давление, мм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. ст.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rPr>
                <w:sz w:val="24"/>
              </w:rPr>
            </w:pPr>
            <w:r>
              <w:rPr>
                <w:sz w:val="24"/>
              </w:rPr>
              <w:t>вла</w:t>
            </w:r>
            <w:r>
              <w:rPr>
                <w:sz w:val="24"/>
              </w:rPr>
              <w:t>ж</w:t>
            </w:r>
            <w:r>
              <w:rPr>
                <w:sz w:val="24"/>
              </w:rPr>
              <w:t>ность, %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rPr>
                <w:sz w:val="24"/>
              </w:rPr>
            </w:pPr>
            <w:r>
              <w:rPr>
                <w:sz w:val="24"/>
              </w:rPr>
              <w:t>ветер, м/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01.10.25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02.10.25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03.10.25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04.10.25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05.10.25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06.10.25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07.10.25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08.10.25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09.10.25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10.10.25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11.10.25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12.10.25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13.10.25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14.10.25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16.10.25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17.10.25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761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18.10.25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19.10.25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21.10.25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22.10.25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23.10.25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24.10.25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25.10.25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26.10.25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27.10.25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28.10.25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29.10.25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762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30.10.25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764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EC10D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31.10.25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765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10D1" w:rsidRDefault="002B179D">
            <w:pPr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EC10D1" w:rsidRDefault="00EC10D1"/>
    <w:p w:rsidR="00EC10D1" w:rsidRDefault="002B179D">
      <w:pPr>
        <w:rPr>
          <w:rFonts w:ascii="Times New Roman" w:hAnsi="Times New Roman"/>
          <w:b/>
        </w:rPr>
      </w:pPr>
      <w:r>
        <w:rPr>
          <w:b/>
        </w:rPr>
        <w:t>Э</w:t>
      </w:r>
      <w:r>
        <w:rPr>
          <w:rFonts w:ascii="Times New Roman" w:hAnsi="Times New Roman"/>
          <w:b/>
        </w:rPr>
        <w:t>тапы выполнения работы:</w:t>
      </w:r>
    </w:p>
    <w:p w:rsidR="00EC10D1" w:rsidRDefault="002B179D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Постройте по </w:t>
      </w:r>
      <w:r>
        <w:rPr>
          <w:rFonts w:ascii="Times New Roman" w:hAnsi="Times New Roman"/>
        </w:rPr>
        <w:t>выборке таблицу частот дневной температуры воздуха днём в октябре 2025 года. Используя функцию СЧЁТЕСЛ</w:t>
      </w:r>
      <w:proofErr w:type="gramStart"/>
      <w:r>
        <w:rPr>
          <w:rFonts w:ascii="Times New Roman" w:hAnsi="Times New Roman"/>
        </w:rPr>
        <w:t>И(</w:t>
      </w:r>
      <w:proofErr w:type="gramEnd"/>
      <w:r>
        <w:rPr>
          <w:rFonts w:ascii="Times New Roman" w:hAnsi="Times New Roman"/>
        </w:rPr>
        <w:t>диапазон, критерий) заполните столбец «Количество дней». Заполните столбец «Количество дней</w:t>
      </w:r>
      <w:proofErr w:type="gramStart"/>
      <w:r>
        <w:rPr>
          <w:rFonts w:ascii="Times New Roman" w:hAnsi="Times New Roman"/>
        </w:rPr>
        <w:t xml:space="preserve">, %». </w:t>
      </w:r>
      <w:proofErr w:type="gramEnd"/>
      <w:r>
        <w:rPr>
          <w:rFonts w:ascii="Times New Roman" w:hAnsi="Times New Roman"/>
        </w:rPr>
        <w:t>Шаблон таблицы в файле «Практическая работа 2».</w:t>
      </w:r>
    </w:p>
    <w:p w:rsidR="00EC10D1" w:rsidRDefault="002B179D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</w:t>
      </w:r>
      <w:r>
        <w:rPr>
          <w:rFonts w:ascii="Times New Roman" w:hAnsi="Times New Roman"/>
        </w:rPr>
        <w:t>удобства дальнейших вычислений переведите процентное выражение частоты в численное, поделив в столбце L все значения столбца K на 100.</w:t>
      </w:r>
    </w:p>
    <w:p w:rsidR="00EC10D1" w:rsidRDefault="002B179D">
      <w:pPr>
        <w:numPr>
          <w:ilvl w:val="0"/>
          <w:numId w:val="1"/>
        </w:numPr>
      </w:pPr>
      <w:r>
        <w:rPr>
          <w:rFonts w:ascii="Times New Roman" w:hAnsi="Times New Roman"/>
        </w:rPr>
        <w:t>Используя функцию СУММПРОЗ</w:t>
      </w:r>
      <w:proofErr w:type="gramStart"/>
      <w:r>
        <w:rPr>
          <w:rFonts w:ascii="Times New Roman" w:hAnsi="Times New Roman"/>
        </w:rPr>
        <w:t>В(</w:t>
      </w:r>
      <w:proofErr w:type="gramEnd"/>
      <w:r>
        <w:rPr>
          <w:rFonts w:ascii="Times New Roman" w:hAnsi="Times New Roman"/>
        </w:rPr>
        <w:t xml:space="preserve">массив1; массив 2), найдите в ячейке N10 </w:t>
      </w:r>
      <w:r>
        <w:rPr>
          <w:rFonts w:ascii="Times New Roman" w:hAnsi="Times New Roman"/>
          <w:b/>
        </w:rPr>
        <w:t>выборочное среднее</w:t>
      </w:r>
      <w:r>
        <w:rPr>
          <w:rFonts w:ascii="Times New Roman" w:hAnsi="Times New Roman"/>
        </w:rPr>
        <w:t xml:space="preserve">  СУММПРОЗВ(I:I; L:L).</w:t>
      </w:r>
    </w:p>
    <w:p w:rsidR="00EC10D1" w:rsidRDefault="00EC10D1">
      <w:pPr>
        <w:numPr>
          <w:ilvl w:val="0"/>
          <w:numId w:val="1"/>
        </w:numPr>
        <w:rPr>
          <w:rFonts w:ascii="Times New Roman" w:hAnsi="Times New Roman"/>
        </w:rPr>
      </w:pPr>
    </w:p>
    <w:p w:rsidR="00EC10D1" w:rsidRDefault="002B179D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</w:t>
      </w:r>
      <w:r>
        <w:rPr>
          <w:rFonts w:ascii="Times New Roman" w:hAnsi="Times New Roman"/>
        </w:rPr>
        <w:t>подсчета дисперсии заполните столбец М квадратами значений стол</w:t>
      </w:r>
      <w:r>
        <w:rPr>
          <w:rFonts w:ascii="Times New Roman" w:hAnsi="Times New Roman"/>
        </w:rPr>
        <w:t>б</w:t>
      </w:r>
      <w:r>
        <w:rPr>
          <w:rFonts w:ascii="Times New Roman" w:hAnsi="Times New Roman"/>
        </w:rPr>
        <w:t>ца I.</w:t>
      </w:r>
    </w:p>
    <w:p w:rsidR="00EC10D1" w:rsidRDefault="002B179D">
      <w:pPr>
        <w:numPr>
          <w:ilvl w:val="0"/>
          <w:numId w:val="1"/>
        </w:numPr>
      </w:pPr>
      <w:r>
        <w:rPr>
          <w:rFonts w:ascii="Times New Roman" w:hAnsi="Times New Roman"/>
        </w:rPr>
        <w:t>Используя функцию СУММПРОЗ</w:t>
      </w:r>
      <w:proofErr w:type="gramStart"/>
      <w:r>
        <w:rPr>
          <w:rFonts w:ascii="Times New Roman" w:hAnsi="Times New Roman"/>
        </w:rPr>
        <w:t>В(</w:t>
      </w:r>
      <w:proofErr w:type="gramEnd"/>
      <w:r>
        <w:rPr>
          <w:rFonts w:ascii="Times New Roman" w:hAnsi="Times New Roman"/>
        </w:rPr>
        <w:t xml:space="preserve">массив1; массив 2), найдите в ячейке N11 среднее арифметическое квадратов.  </w:t>
      </w:r>
      <w:proofErr w:type="gramStart"/>
      <w:r>
        <w:rPr>
          <w:rFonts w:ascii="Times New Roman" w:hAnsi="Times New Roman"/>
        </w:rPr>
        <w:t>СУММПРОЗВ(M:</w:t>
      </w:r>
      <w:proofErr w:type="gramEnd"/>
      <w:r>
        <w:rPr>
          <w:rFonts w:ascii="Times New Roman" w:hAnsi="Times New Roman"/>
        </w:rPr>
        <w:t>M;K;K).</w:t>
      </w:r>
    </w:p>
    <w:p w:rsidR="00EC10D1" w:rsidRDefault="002B179D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Посчитайте в ячейке N12 в</w:t>
      </w:r>
      <w:r>
        <w:rPr>
          <w:rFonts w:ascii="Times New Roman" w:hAnsi="Times New Roman"/>
          <w:b/>
        </w:rPr>
        <w:t>ыборочную дисперсию</w:t>
      </w:r>
      <w:r>
        <w:rPr>
          <w:rFonts w:ascii="Times New Roman" w:hAnsi="Times New Roman"/>
        </w:rPr>
        <w:t xml:space="preserve"> по формуле =N11-N</w:t>
      </w:r>
      <w:r>
        <w:rPr>
          <w:rFonts w:ascii="Times New Roman" w:hAnsi="Times New Roman"/>
        </w:rPr>
        <w:t>10^2.</w:t>
      </w:r>
    </w:p>
    <w:p w:rsidR="00EC10D1" w:rsidRDefault="002B179D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С помощью функции КОРЕН</w:t>
      </w:r>
      <w:proofErr w:type="gramStart"/>
      <w:r>
        <w:rPr>
          <w:rFonts w:ascii="Times New Roman" w:hAnsi="Times New Roman"/>
        </w:rPr>
        <w:t>Ь(</w:t>
      </w:r>
      <w:proofErr w:type="gramEnd"/>
      <w:r>
        <w:rPr>
          <w:rFonts w:ascii="Times New Roman" w:hAnsi="Times New Roman"/>
        </w:rPr>
        <w:t xml:space="preserve">) найдите значение в ячейке N13 </w:t>
      </w:r>
      <w:r>
        <w:rPr>
          <w:rFonts w:ascii="Times New Roman" w:hAnsi="Times New Roman"/>
          <w:b/>
        </w:rPr>
        <w:t>выборо</w:t>
      </w:r>
      <w:r>
        <w:rPr>
          <w:rFonts w:ascii="Times New Roman" w:hAnsi="Times New Roman"/>
          <w:b/>
        </w:rPr>
        <w:t>ч</w:t>
      </w:r>
      <w:r>
        <w:rPr>
          <w:rFonts w:ascii="Times New Roman" w:hAnsi="Times New Roman"/>
          <w:b/>
        </w:rPr>
        <w:t>ное стандартное отклонение</w:t>
      </w:r>
      <w:r>
        <w:rPr>
          <w:rFonts w:ascii="Times New Roman" w:hAnsi="Times New Roman"/>
        </w:rPr>
        <w:t>.</w:t>
      </w:r>
    </w:p>
    <w:p w:rsidR="00EC10D1" w:rsidRDefault="002B179D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Постройте </w:t>
      </w:r>
      <w:proofErr w:type="gramStart"/>
      <w:r>
        <w:rPr>
          <w:rFonts w:ascii="Times New Roman" w:hAnsi="Times New Roman"/>
        </w:rPr>
        <w:t>для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данной</w:t>
      </w:r>
      <w:proofErr w:type="gramEnd"/>
      <w:r>
        <w:rPr>
          <w:rFonts w:ascii="Times New Roman" w:hAnsi="Times New Roman"/>
        </w:rPr>
        <w:t xml:space="preserve"> выборке </w:t>
      </w:r>
      <w:r>
        <w:rPr>
          <w:rFonts w:ascii="Times New Roman" w:hAnsi="Times New Roman"/>
          <w:b/>
        </w:rPr>
        <w:t>полигон частот</w:t>
      </w:r>
      <w:r>
        <w:rPr>
          <w:rFonts w:ascii="Times New Roman" w:hAnsi="Times New Roman"/>
        </w:rPr>
        <w:t xml:space="preserve"> и </w:t>
      </w:r>
      <w:r w:rsidRPr="002B179D">
        <w:rPr>
          <w:rFonts w:ascii="Times New Roman" w:hAnsi="Times New Roman"/>
          <w:b/>
          <w:i/>
          <w:u w:val="single"/>
        </w:rPr>
        <w:t>п</w:t>
      </w:r>
      <w:r>
        <w:rPr>
          <w:rFonts w:ascii="Times New Roman" w:hAnsi="Times New Roman"/>
          <w:b/>
          <w:i/>
          <w:u w:val="single"/>
        </w:rPr>
        <w:t>роанализируйте</w:t>
      </w:r>
      <w:r>
        <w:rPr>
          <w:rFonts w:ascii="Times New Roman" w:hAnsi="Times New Roman"/>
        </w:rPr>
        <w:t xml:space="preserve"> с его помощью правильность полученных результатов. Сделайте вывод по в</w:t>
      </w:r>
      <w:r>
        <w:rPr>
          <w:rFonts w:ascii="Times New Roman" w:hAnsi="Times New Roman"/>
        </w:rPr>
        <w:t>ы</w:t>
      </w:r>
      <w:r>
        <w:rPr>
          <w:rFonts w:ascii="Times New Roman" w:hAnsi="Times New Roman"/>
        </w:rPr>
        <w:t>полненной работе.</w:t>
      </w:r>
    </w:p>
    <w:p w:rsidR="00EC10D1" w:rsidRDefault="00EC10D1">
      <w:pPr>
        <w:rPr>
          <w:rFonts w:ascii="Times New Roman" w:hAnsi="Times New Roman"/>
        </w:rPr>
      </w:pPr>
    </w:p>
    <w:p w:rsidR="00EC10D1" w:rsidRDefault="002B179D">
      <w:pPr>
        <w:rPr>
          <w:rFonts w:ascii="Times New Roman" w:hAnsi="Times New Roman"/>
          <w:color w:val="292D3D"/>
          <w:shd w:val="clear" w:color="auto" w:fill="F3F7FA"/>
        </w:rPr>
      </w:pPr>
      <w:r w:rsidRPr="002B179D">
        <w:rPr>
          <w:rFonts w:ascii="Times New Roman" w:hAnsi="Times New Roman"/>
          <w:b/>
        </w:rPr>
        <w:t>Исполь</w:t>
      </w:r>
      <w:r w:rsidRPr="002B179D">
        <w:rPr>
          <w:rFonts w:ascii="Times New Roman" w:hAnsi="Times New Roman"/>
          <w:b/>
        </w:rPr>
        <w:t>зуемая литература</w:t>
      </w:r>
      <w:r>
        <w:rPr>
          <w:rFonts w:ascii="Times New Roman" w:hAnsi="Times New Roman"/>
        </w:rPr>
        <w:t>: Вероятность и статистика. 11 класс. Базовый и у</w:t>
      </w:r>
      <w:r>
        <w:rPr>
          <w:rFonts w:ascii="Times New Roman" w:hAnsi="Times New Roman"/>
        </w:rPr>
        <w:t>г</w:t>
      </w:r>
      <w:r>
        <w:rPr>
          <w:rFonts w:ascii="Times New Roman" w:hAnsi="Times New Roman"/>
        </w:rPr>
        <w:t>лу</w:t>
      </w:r>
      <w:r>
        <w:rPr>
          <w:rFonts w:ascii="Times New Roman" w:hAnsi="Times New Roman"/>
        </w:rPr>
        <w:t>б</w:t>
      </w:r>
      <w:r>
        <w:rPr>
          <w:rFonts w:ascii="Times New Roman" w:hAnsi="Times New Roman"/>
        </w:rPr>
        <w:t xml:space="preserve">ленный уровень. Учебное пособие. </w:t>
      </w:r>
      <w:proofErr w:type="spellStart"/>
      <w:r>
        <w:rPr>
          <w:rFonts w:ascii="Times New Roman" w:hAnsi="Times New Roman"/>
        </w:rPr>
        <w:t>Бунимович</w:t>
      </w:r>
      <w:proofErr w:type="spellEnd"/>
      <w:r>
        <w:rPr>
          <w:rFonts w:ascii="Times New Roman" w:hAnsi="Times New Roman"/>
        </w:rPr>
        <w:t xml:space="preserve"> Е.А., </w:t>
      </w:r>
      <w:proofErr w:type="spellStart"/>
      <w:r>
        <w:rPr>
          <w:rFonts w:ascii="Times New Roman" w:hAnsi="Times New Roman"/>
        </w:rPr>
        <w:t>Булычев</w:t>
      </w:r>
      <w:proofErr w:type="spellEnd"/>
      <w:r>
        <w:rPr>
          <w:rFonts w:ascii="Times New Roman" w:hAnsi="Times New Roman"/>
        </w:rPr>
        <w:t xml:space="preserve"> В</w:t>
      </w:r>
      <w:r>
        <w:rPr>
          <w:rFonts w:ascii="Times New Roman" w:hAnsi="Times New Roman"/>
          <w:color w:val="292D3D"/>
          <w:shd w:val="clear" w:color="auto" w:fill="F3F7FA"/>
        </w:rPr>
        <w:t>.А. -М., 2024.</w:t>
      </w:r>
    </w:p>
    <w:p w:rsidR="00EC10D1" w:rsidRDefault="00EC10D1">
      <w:pPr>
        <w:rPr>
          <w:rFonts w:ascii="Times New Roman" w:hAnsi="Times New Roman"/>
        </w:rPr>
      </w:pPr>
    </w:p>
    <w:sectPr w:rsidR="00EC10D1" w:rsidSect="00EC10D1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F5416"/>
    <w:multiLevelType w:val="multilevel"/>
    <w:tmpl w:val="5A26FC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autoHyphenation/>
  <w:characterSpacingControl w:val="doNotCompress"/>
  <w:compat/>
  <w:rsids>
    <w:rsidRoot w:val="00EC10D1"/>
    <w:rsid w:val="002B179D"/>
    <w:rsid w:val="00EC1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C10D1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EC10D1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EC10D1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EC10D1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EC10D1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EC10D1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C10D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EC10D1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EC10D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C10D1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EC10D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EC10D1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EC10D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EC10D1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EC10D1"/>
    <w:rPr>
      <w:rFonts w:ascii="XO Thames" w:hAnsi="XO Thames"/>
      <w:sz w:val="28"/>
    </w:rPr>
  </w:style>
  <w:style w:type="paragraph" w:customStyle="1" w:styleId="Endnote">
    <w:name w:val="Endnote"/>
    <w:link w:val="Endnote0"/>
    <w:rsid w:val="00EC10D1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EC10D1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EC10D1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EC10D1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EC10D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EC10D1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EC10D1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EC10D1"/>
    <w:rPr>
      <w:color w:val="0000FF"/>
      <w:u w:val="single"/>
    </w:rPr>
  </w:style>
  <w:style w:type="character" w:styleId="a3">
    <w:name w:val="Hyperlink"/>
    <w:link w:val="12"/>
    <w:rsid w:val="00EC10D1"/>
    <w:rPr>
      <w:color w:val="0000FF"/>
      <w:u w:val="single"/>
    </w:rPr>
  </w:style>
  <w:style w:type="paragraph" w:customStyle="1" w:styleId="Footnote">
    <w:name w:val="Footnote"/>
    <w:link w:val="Footnote0"/>
    <w:rsid w:val="00EC10D1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EC10D1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EC10D1"/>
    <w:rPr>
      <w:b/>
      <w:sz w:val="28"/>
    </w:rPr>
  </w:style>
  <w:style w:type="character" w:customStyle="1" w:styleId="14">
    <w:name w:val="Оглавление 1 Знак"/>
    <w:link w:val="13"/>
    <w:rsid w:val="00EC10D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EC10D1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EC10D1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EC10D1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EC10D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EC10D1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EC10D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EC10D1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EC10D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EC10D1"/>
    <w:pPr>
      <w:jc w:val="both"/>
    </w:pPr>
    <w:rPr>
      <w:i/>
    </w:rPr>
  </w:style>
  <w:style w:type="character" w:customStyle="1" w:styleId="a5">
    <w:name w:val="Подзаголовок Знак"/>
    <w:link w:val="a4"/>
    <w:rsid w:val="00EC10D1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EC10D1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EC10D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EC10D1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EC10D1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2025-09-18T19:58:00Z</dcterms:created>
  <dcterms:modified xsi:type="dcterms:W3CDTF">2025-09-18T19:59:00Z</dcterms:modified>
</cp:coreProperties>
</file>